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6E596" w14:textId="223A7815" w:rsidR="00C84984" w:rsidRPr="001D5C29" w:rsidRDefault="00436CF3" w:rsidP="00C84984">
      <w:pPr>
        <w:tabs>
          <w:tab w:val="left" w:pos="2418"/>
        </w:tabs>
        <w:rPr>
          <w:rFonts w:ascii="Arial" w:hAnsi="Arial" w:cs="Arial"/>
          <w:b/>
          <w:sz w:val="28"/>
          <w:szCs w:val="24"/>
          <w:lang w:val="en-US"/>
        </w:rPr>
      </w:pPr>
      <w:bookmarkStart w:id="0" w:name="_Hlk125014924"/>
      <w:r>
        <w:rPr>
          <w:rFonts w:ascii="Arial" w:hAnsi="Arial" w:cs="Arial"/>
          <w:b/>
          <w:sz w:val="28"/>
          <w:szCs w:val="24"/>
          <w:lang w:val="en-US"/>
        </w:rPr>
        <w:t>R</w:t>
      </w:r>
      <w:r w:rsidR="00184209">
        <w:rPr>
          <w:rFonts w:ascii="Arial" w:hAnsi="Arial" w:cs="Arial"/>
          <w:b/>
          <w:sz w:val="28"/>
          <w:szCs w:val="24"/>
          <w:lang w:val="en-US"/>
        </w:rPr>
        <w:t>ecord in high-speed nanostructuring of electrodes for the increased active area and battery performance</w:t>
      </w:r>
    </w:p>
    <w:bookmarkEnd w:id="0"/>
    <w:p w14:paraId="08226737" w14:textId="68D67776" w:rsidR="00C84984" w:rsidRPr="00021158" w:rsidRDefault="00436CF3" w:rsidP="00C84984">
      <w:pPr>
        <w:tabs>
          <w:tab w:val="left" w:pos="2418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Petr Hauschwitz</w:t>
      </w:r>
      <w:r w:rsidR="006B4509" w:rsidRPr="00021158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="00C84984" w:rsidRPr="00021158">
        <w:rPr>
          <w:rFonts w:ascii="Arial" w:hAnsi="Arial" w:cs="Arial"/>
          <w:sz w:val="20"/>
          <w:szCs w:val="20"/>
          <w:vertAlign w:val="superscript"/>
          <w:lang w:val="en-US"/>
        </w:rPr>
        <w:t>1</w:t>
      </w:r>
      <w:r>
        <w:rPr>
          <w:rFonts w:ascii="Arial" w:hAnsi="Arial" w:cs="Arial"/>
          <w:sz w:val="20"/>
          <w:szCs w:val="20"/>
          <w:vertAlign w:val="superscript"/>
          <w:lang w:val="en-US"/>
        </w:rPr>
        <w:t>,</w:t>
      </w:r>
      <w:r w:rsidRPr="00021158">
        <w:rPr>
          <w:rFonts w:ascii="Arial" w:hAnsi="Arial" w:cs="Arial"/>
          <w:sz w:val="20"/>
          <w:szCs w:val="20"/>
          <w:lang w:val="en-US"/>
        </w:rPr>
        <w:t>*</w:t>
      </w:r>
      <w:proofErr w:type="gramEnd"/>
      <w:r w:rsidR="00C84984" w:rsidRPr="00021158"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Sanin Zulic</w:t>
      </w:r>
      <w:r w:rsidR="006B4509" w:rsidRPr="00021158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  <w:lang w:val="en-US"/>
        </w:rPr>
        <w:t>1</w:t>
      </w:r>
      <w:r w:rsidR="001D5C29" w:rsidRPr="001D5C29">
        <w:rPr>
          <w:rFonts w:ascii="Arial" w:hAnsi="Arial" w:cs="Arial"/>
          <w:sz w:val="20"/>
          <w:szCs w:val="20"/>
          <w:lang w:val="en-US"/>
        </w:rPr>
        <w:t>,</w:t>
      </w:r>
      <w:r w:rsidR="00C84984" w:rsidRPr="00021158">
        <w:rPr>
          <w:rFonts w:ascii="Arial" w:hAnsi="Arial" w:cs="Arial"/>
          <w:sz w:val="20"/>
          <w:szCs w:val="20"/>
          <w:lang w:val="en-US"/>
        </w:rPr>
        <w:t xml:space="preserve"> </w:t>
      </w:r>
      <w:r w:rsidR="00B43DEA">
        <w:rPr>
          <w:rFonts w:ascii="Arial" w:hAnsi="Arial" w:cs="Arial"/>
          <w:sz w:val="20"/>
          <w:szCs w:val="20"/>
          <w:lang w:val="en-US"/>
        </w:rPr>
        <w:t>Petr Mazur</w:t>
      </w:r>
      <w:r w:rsidR="00B43DEA" w:rsidRPr="00021158">
        <w:rPr>
          <w:rFonts w:ascii="Arial" w:hAnsi="Arial" w:cs="Arial"/>
          <w:sz w:val="20"/>
          <w:szCs w:val="20"/>
          <w:lang w:val="en-US"/>
        </w:rPr>
        <w:t xml:space="preserve"> </w:t>
      </w:r>
      <w:r w:rsidR="00B43DEA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="00B43DEA">
        <w:rPr>
          <w:rFonts w:ascii="Arial" w:hAnsi="Arial" w:cs="Arial"/>
          <w:sz w:val="20"/>
          <w:szCs w:val="20"/>
          <w:lang w:val="en-US"/>
        </w:rPr>
        <w:t>, Přemysl Richtr</w:t>
      </w:r>
      <w:r w:rsidR="00B43DEA" w:rsidRPr="00021158">
        <w:rPr>
          <w:rFonts w:ascii="Arial" w:hAnsi="Arial" w:cs="Arial"/>
          <w:sz w:val="20"/>
          <w:szCs w:val="20"/>
          <w:lang w:val="en-US"/>
        </w:rPr>
        <w:t xml:space="preserve"> </w:t>
      </w:r>
      <w:r w:rsidR="00B43DEA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="00B43DEA">
        <w:rPr>
          <w:rFonts w:ascii="Arial" w:hAnsi="Arial" w:cs="Arial"/>
          <w:sz w:val="20"/>
          <w:szCs w:val="20"/>
          <w:lang w:val="en-US"/>
        </w:rPr>
        <w:t xml:space="preserve">, </w:t>
      </w:r>
      <w:r w:rsidR="00C84984" w:rsidRPr="00021158">
        <w:rPr>
          <w:rFonts w:ascii="Arial" w:hAnsi="Arial" w:cs="Arial"/>
          <w:sz w:val="20"/>
          <w:szCs w:val="20"/>
          <w:lang w:val="en-US"/>
        </w:rPr>
        <w:t xml:space="preserve">and </w:t>
      </w:r>
      <w:r w:rsidR="00C93B61">
        <w:rPr>
          <w:rFonts w:ascii="Arial" w:hAnsi="Arial" w:cs="Arial"/>
          <w:sz w:val="20"/>
          <w:szCs w:val="20"/>
          <w:lang w:val="en-US"/>
        </w:rPr>
        <w:t>Jaromír</w:t>
      </w:r>
      <w:r w:rsidR="00B43DEA">
        <w:rPr>
          <w:rFonts w:ascii="Arial" w:hAnsi="Arial" w:cs="Arial"/>
          <w:sz w:val="20"/>
          <w:szCs w:val="20"/>
          <w:lang w:val="en-US"/>
        </w:rPr>
        <w:t xml:space="preserve"> Hnát</w:t>
      </w:r>
      <w:r w:rsidR="006B4509" w:rsidRPr="00021158">
        <w:rPr>
          <w:rFonts w:ascii="Arial" w:hAnsi="Arial" w:cs="Arial"/>
          <w:sz w:val="20"/>
          <w:szCs w:val="20"/>
          <w:lang w:val="en-US"/>
        </w:rPr>
        <w:t xml:space="preserve"> </w:t>
      </w:r>
      <w:r w:rsidR="006B4509" w:rsidRPr="00021158">
        <w:rPr>
          <w:rFonts w:ascii="Arial" w:hAnsi="Arial" w:cs="Arial"/>
          <w:sz w:val="20"/>
          <w:szCs w:val="20"/>
          <w:vertAlign w:val="superscript"/>
          <w:lang w:val="en-US"/>
        </w:rPr>
        <w:t>3</w:t>
      </w:r>
    </w:p>
    <w:p w14:paraId="2ADE5F0B" w14:textId="49D7CD6E" w:rsidR="00C84984" w:rsidRDefault="00C84984" w:rsidP="00C84984">
      <w:pPr>
        <w:tabs>
          <w:tab w:val="left" w:pos="2418"/>
        </w:tabs>
        <w:spacing w:after="0"/>
        <w:rPr>
          <w:rFonts w:ascii="Arial" w:hAnsi="Arial" w:cs="Arial"/>
          <w:sz w:val="16"/>
          <w:szCs w:val="16"/>
          <w:lang w:val="en-US"/>
        </w:rPr>
      </w:pPr>
      <w:r w:rsidRPr="00C84984">
        <w:rPr>
          <w:rFonts w:ascii="Arial" w:hAnsi="Arial" w:cs="Arial"/>
          <w:sz w:val="16"/>
          <w:szCs w:val="16"/>
          <w:vertAlign w:val="superscript"/>
          <w:lang w:val="en-US"/>
        </w:rPr>
        <w:t>1</w:t>
      </w:r>
      <w:r w:rsidRPr="00C84984">
        <w:rPr>
          <w:rFonts w:ascii="Arial" w:hAnsi="Arial" w:cs="Arial"/>
          <w:sz w:val="16"/>
          <w:szCs w:val="16"/>
          <w:lang w:val="en-US"/>
        </w:rPr>
        <w:t xml:space="preserve"> </w:t>
      </w:r>
      <w:r w:rsidR="00436CF3" w:rsidRPr="00436CF3">
        <w:rPr>
          <w:rFonts w:ascii="Arial" w:hAnsi="Arial" w:cs="Arial"/>
          <w:sz w:val="16"/>
          <w:szCs w:val="16"/>
          <w:lang w:val="en-US"/>
        </w:rPr>
        <w:t>Hilase Centre, Institute of Physics, Academy of Sciences of the Czech Republic, Za Radnici 828, Dolni Brezany 25241, Czech Republic</w:t>
      </w:r>
      <w:r w:rsidRPr="00C84984">
        <w:rPr>
          <w:rFonts w:ascii="Arial" w:hAnsi="Arial" w:cs="Arial"/>
          <w:sz w:val="16"/>
          <w:szCs w:val="16"/>
          <w:lang w:val="en-US"/>
        </w:rPr>
        <w:t xml:space="preserve">; </w:t>
      </w:r>
      <w:hyperlink r:id="rId7" w:history="1">
        <w:r w:rsidR="00436CF3" w:rsidRPr="00521AFF">
          <w:rPr>
            <w:rStyle w:val="Hypertextovodkaz"/>
            <w:rFonts w:ascii="Arial" w:hAnsi="Arial" w:cs="Arial"/>
            <w:sz w:val="16"/>
            <w:szCs w:val="16"/>
            <w:lang w:val="en-US"/>
          </w:rPr>
          <w:t>solutions@hilase.cz</w:t>
        </w:r>
      </w:hyperlink>
    </w:p>
    <w:p w14:paraId="2FF0F1B7" w14:textId="61D08743" w:rsidR="00C84984" w:rsidRDefault="00C84984" w:rsidP="00C84984">
      <w:pPr>
        <w:tabs>
          <w:tab w:val="left" w:pos="2418"/>
        </w:tabs>
        <w:spacing w:after="0"/>
        <w:rPr>
          <w:rFonts w:ascii="Arial" w:hAnsi="Arial" w:cs="Arial"/>
          <w:sz w:val="16"/>
          <w:szCs w:val="16"/>
          <w:lang w:val="en-US"/>
        </w:rPr>
      </w:pPr>
      <w:r w:rsidRPr="00C84984">
        <w:rPr>
          <w:rFonts w:ascii="Arial" w:hAnsi="Arial" w:cs="Arial"/>
          <w:sz w:val="16"/>
          <w:szCs w:val="16"/>
          <w:vertAlign w:val="superscript"/>
          <w:lang w:val="en-US"/>
        </w:rPr>
        <w:t>2</w:t>
      </w:r>
      <w:r w:rsidRPr="00C84984">
        <w:rPr>
          <w:rFonts w:ascii="Arial" w:hAnsi="Arial" w:cs="Arial"/>
          <w:sz w:val="16"/>
          <w:szCs w:val="16"/>
          <w:lang w:val="en-US"/>
        </w:rPr>
        <w:t xml:space="preserve"> </w:t>
      </w:r>
      <w:r w:rsidR="00B43DEA" w:rsidRPr="00B43DEA">
        <w:rPr>
          <w:rFonts w:ascii="Arial" w:hAnsi="Arial" w:cs="Arial"/>
          <w:sz w:val="16"/>
          <w:szCs w:val="16"/>
          <w:lang w:val="en-US"/>
        </w:rPr>
        <w:t xml:space="preserve">University of Chemistry and Technology Prague, Dept. of Chemical Engineering, Technická 5, 166 28 Prague, Czech </w:t>
      </w:r>
      <w:proofErr w:type="gramStart"/>
      <w:r w:rsidR="00B43DEA" w:rsidRPr="00B43DEA">
        <w:rPr>
          <w:rFonts w:ascii="Arial" w:hAnsi="Arial" w:cs="Arial"/>
          <w:sz w:val="16"/>
          <w:szCs w:val="16"/>
          <w:lang w:val="en-US"/>
        </w:rPr>
        <w:t>Republic</w:t>
      </w:r>
      <w:r w:rsidRPr="00C84984">
        <w:rPr>
          <w:rFonts w:ascii="Arial" w:hAnsi="Arial" w:cs="Arial"/>
          <w:sz w:val="16"/>
          <w:szCs w:val="16"/>
          <w:lang w:val="en-US"/>
        </w:rPr>
        <w:t>;</w:t>
      </w:r>
      <w:proofErr w:type="gramEnd"/>
      <w:r w:rsidRPr="00C84984"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17E20AC1" w14:textId="312005E4" w:rsidR="00DA12F8" w:rsidRPr="00C84984" w:rsidRDefault="00DA12F8" w:rsidP="00C84984">
      <w:pPr>
        <w:tabs>
          <w:tab w:val="left" w:pos="2418"/>
        </w:tabs>
        <w:spacing w:after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vertAlign w:val="superscript"/>
          <w:lang w:val="en-US"/>
        </w:rPr>
        <w:t>3</w:t>
      </w:r>
      <w:r w:rsidRPr="00C84984">
        <w:rPr>
          <w:rFonts w:ascii="Arial" w:hAnsi="Arial" w:cs="Arial"/>
          <w:sz w:val="16"/>
          <w:szCs w:val="16"/>
          <w:lang w:val="en-US"/>
        </w:rPr>
        <w:t xml:space="preserve"> </w:t>
      </w:r>
      <w:r w:rsidR="005E754C" w:rsidRPr="005E754C">
        <w:rPr>
          <w:rFonts w:ascii="Arial" w:hAnsi="Arial" w:cs="Arial"/>
          <w:sz w:val="16"/>
          <w:szCs w:val="16"/>
          <w:lang w:val="en-US"/>
        </w:rPr>
        <w:t>University of Chemistry and Technology Prague, Dep</w:t>
      </w:r>
      <w:r w:rsidR="005E754C">
        <w:rPr>
          <w:rFonts w:ascii="Arial" w:hAnsi="Arial" w:cs="Arial"/>
          <w:sz w:val="16"/>
          <w:szCs w:val="16"/>
          <w:lang w:val="en-US"/>
        </w:rPr>
        <w:t>t.</w:t>
      </w:r>
      <w:r w:rsidR="005E754C" w:rsidRPr="005E754C">
        <w:rPr>
          <w:rFonts w:ascii="Arial" w:hAnsi="Arial" w:cs="Arial"/>
          <w:sz w:val="16"/>
          <w:szCs w:val="16"/>
          <w:lang w:val="en-US"/>
        </w:rPr>
        <w:t xml:space="preserve"> of Inorganic Technology, Technická 5, 166 28 Prague, Czech Republic</w:t>
      </w:r>
    </w:p>
    <w:p w14:paraId="37705829" w14:textId="77777777" w:rsidR="00DA12F8" w:rsidRDefault="00DA12F8" w:rsidP="00C84984">
      <w:pPr>
        <w:tabs>
          <w:tab w:val="left" w:pos="2418"/>
        </w:tabs>
        <w:spacing w:after="0"/>
        <w:rPr>
          <w:rFonts w:ascii="Arial" w:hAnsi="Arial" w:cs="Arial"/>
          <w:sz w:val="16"/>
          <w:szCs w:val="16"/>
          <w:lang w:val="en-US"/>
        </w:rPr>
      </w:pPr>
    </w:p>
    <w:p w14:paraId="4975CAF7" w14:textId="5AF9AD0B" w:rsidR="00C84984" w:rsidRDefault="00C84984" w:rsidP="00C84984">
      <w:pPr>
        <w:tabs>
          <w:tab w:val="left" w:pos="2418"/>
        </w:tabs>
        <w:spacing w:after="0"/>
        <w:rPr>
          <w:rFonts w:ascii="Arial" w:hAnsi="Arial" w:cs="Arial"/>
          <w:sz w:val="16"/>
          <w:szCs w:val="16"/>
          <w:lang w:val="en-US"/>
        </w:rPr>
      </w:pPr>
      <w:r w:rsidRPr="00C84984">
        <w:rPr>
          <w:rFonts w:ascii="Arial" w:hAnsi="Arial" w:cs="Arial"/>
          <w:sz w:val="16"/>
          <w:szCs w:val="16"/>
          <w:lang w:val="en-US"/>
        </w:rPr>
        <w:t>*Corresp</w:t>
      </w:r>
      <w:r w:rsidR="006B4509">
        <w:rPr>
          <w:rFonts w:ascii="Arial" w:hAnsi="Arial" w:cs="Arial"/>
          <w:sz w:val="16"/>
          <w:szCs w:val="16"/>
          <w:lang w:val="en-US"/>
        </w:rPr>
        <w:t>o</w:t>
      </w:r>
      <w:r w:rsidRPr="00C84984">
        <w:rPr>
          <w:rFonts w:ascii="Arial" w:hAnsi="Arial" w:cs="Arial"/>
          <w:sz w:val="16"/>
          <w:szCs w:val="16"/>
          <w:lang w:val="en-US"/>
        </w:rPr>
        <w:t>nding auth</w:t>
      </w:r>
      <w:r>
        <w:rPr>
          <w:rFonts w:ascii="Arial" w:hAnsi="Arial" w:cs="Arial"/>
          <w:sz w:val="16"/>
          <w:szCs w:val="16"/>
          <w:lang w:val="en-US"/>
        </w:rPr>
        <w:t>o</w:t>
      </w:r>
      <w:r w:rsidRPr="00C84984">
        <w:rPr>
          <w:rFonts w:ascii="Arial" w:hAnsi="Arial" w:cs="Arial"/>
          <w:sz w:val="16"/>
          <w:szCs w:val="16"/>
          <w:lang w:val="en-US"/>
        </w:rPr>
        <w:t>r</w:t>
      </w:r>
      <w:r w:rsidR="00436CF3">
        <w:rPr>
          <w:rFonts w:ascii="Arial" w:hAnsi="Arial" w:cs="Arial"/>
          <w:sz w:val="16"/>
          <w:szCs w:val="16"/>
          <w:lang w:val="en-US"/>
        </w:rPr>
        <w:t xml:space="preserve">: </w:t>
      </w:r>
      <w:hyperlink r:id="rId8" w:history="1">
        <w:r w:rsidR="00436CF3" w:rsidRPr="00521AFF">
          <w:rPr>
            <w:rStyle w:val="Hypertextovodkaz"/>
            <w:rFonts w:ascii="Arial" w:hAnsi="Arial" w:cs="Arial"/>
            <w:sz w:val="16"/>
            <w:szCs w:val="16"/>
            <w:lang w:val="en-US"/>
          </w:rPr>
          <w:t>petr.hauschwitz@hilase.cz</w:t>
        </w:r>
      </w:hyperlink>
    </w:p>
    <w:p w14:paraId="46F840E1" w14:textId="77777777" w:rsidR="00C84984" w:rsidRDefault="00C84984" w:rsidP="00C84984">
      <w:pPr>
        <w:tabs>
          <w:tab w:val="left" w:pos="2418"/>
        </w:tabs>
        <w:spacing w:after="0"/>
        <w:rPr>
          <w:rFonts w:ascii="Arial" w:hAnsi="Arial" w:cs="Arial"/>
          <w:sz w:val="16"/>
          <w:szCs w:val="16"/>
          <w:lang w:val="en-US"/>
        </w:rPr>
      </w:pPr>
    </w:p>
    <w:p w14:paraId="3CDDE37C" w14:textId="77777777" w:rsidR="00C84984" w:rsidRDefault="00C84984" w:rsidP="00C84984">
      <w:pPr>
        <w:tabs>
          <w:tab w:val="left" w:pos="2418"/>
        </w:tabs>
        <w:spacing w:after="0"/>
        <w:rPr>
          <w:rFonts w:ascii="Arial" w:hAnsi="Arial" w:cs="Arial"/>
          <w:sz w:val="16"/>
          <w:szCs w:val="16"/>
          <w:lang w:val="en-US"/>
        </w:rPr>
      </w:pPr>
    </w:p>
    <w:p w14:paraId="3AB021A9" w14:textId="6088479E" w:rsidR="006B4509" w:rsidRDefault="00C84984" w:rsidP="00B43DEA">
      <w:pPr>
        <w:tabs>
          <w:tab w:val="left" w:pos="2418"/>
        </w:tabs>
        <w:spacing w:after="0"/>
        <w:jc w:val="both"/>
        <w:rPr>
          <w:rFonts w:ascii="Arial" w:hAnsi="Arial" w:cs="Arial"/>
          <w:sz w:val="16"/>
          <w:szCs w:val="16"/>
          <w:lang w:val="en-US"/>
        </w:rPr>
      </w:pPr>
      <w:r w:rsidRPr="006B4509">
        <w:rPr>
          <w:rFonts w:ascii="Arial" w:hAnsi="Arial" w:cs="Arial"/>
          <w:b/>
          <w:sz w:val="20"/>
          <w:szCs w:val="20"/>
          <w:lang w:val="en-US"/>
        </w:rPr>
        <w:t>Abstract</w:t>
      </w:r>
      <w:r w:rsidR="00283658">
        <w:rPr>
          <w:rFonts w:ascii="Arial" w:hAnsi="Arial" w:cs="Arial"/>
          <w:b/>
          <w:sz w:val="20"/>
          <w:szCs w:val="20"/>
          <w:lang w:val="en-US"/>
        </w:rPr>
        <w:t>:</w:t>
      </w:r>
      <w:r w:rsidRPr="006B4509">
        <w:rPr>
          <w:rFonts w:ascii="Arial" w:hAnsi="Arial" w:cs="Arial"/>
          <w:sz w:val="20"/>
          <w:szCs w:val="20"/>
          <w:lang w:val="en-US"/>
        </w:rPr>
        <w:t xml:space="preserve"> </w:t>
      </w:r>
      <w:r w:rsidR="00436CF3">
        <w:rPr>
          <w:rFonts w:ascii="Arial" w:hAnsi="Arial" w:cs="Arial"/>
          <w:sz w:val="20"/>
          <w:szCs w:val="20"/>
          <w:lang w:val="en-US"/>
        </w:rPr>
        <w:t xml:space="preserve">Fabrication of </w:t>
      </w:r>
      <w:r w:rsidR="00436CF3" w:rsidRPr="00436CF3">
        <w:rPr>
          <w:rFonts w:ascii="Arial" w:hAnsi="Arial" w:cs="Arial"/>
          <w:sz w:val="20"/>
          <w:szCs w:val="20"/>
          <w:lang w:val="en-US"/>
        </w:rPr>
        <w:t>(3D) electrode architectures</w:t>
      </w:r>
      <w:r w:rsidR="00436CF3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="002822E2">
        <w:rPr>
          <w:rFonts w:ascii="Arial" w:hAnsi="Arial" w:cs="Arial"/>
          <w:sz w:val="20"/>
          <w:szCs w:val="20"/>
          <w:lang w:val="en-US"/>
        </w:rPr>
        <w:t>leads</w:t>
      </w:r>
      <w:proofErr w:type="gramEnd"/>
      <w:r w:rsidR="00436CF3" w:rsidRPr="00436CF3">
        <w:rPr>
          <w:rFonts w:ascii="Arial" w:hAnsi="Arial" w:cs="Arial"/>
          <w:sz w:val="20"/>
          <w:szCs w:val="20"/>
          <w:lang w:val="en-US"/>
        </w:rPr>
        <w:t xml:space="preserve"> to a better electrochemical performance</w:t>
      </w:r>
      <w:r w:rsidR="002822E2">
        <w:rPr>
          <w:rFonts w:ascii="Arial" w:hAnsi="Arial" w:cs="Arial"/>
          <w:sz w:val="20"/>
          <w:szCs w:val="20"/>
          <w:lang w:val="en-US"/>
        </w:rPr>
        <w:t xml:space="preserve"> </w:t>
      </w:r>
      <w:r w:rsidR="002822E2" w:rsidRPr="00436CF3">
        <w:rPr>
          <w:rFonts w:ascii="Arial" w:hAnsi="Arial" w:cs="Arial"/>
          <w:sz w:val="20"/>
          <w:szCs w:val="20"/>
          <w:lang w:val="en-US"/>
        </w:rPr>
        <w:t>and operational lifetime</w:t>
      </w:r>
      <w:r w:rsidR="00436CF3" w:rsidRPr="00436CF3">
        <w:rPr>
          <w:rFonts w:ascii="Arial" w:hAnsi="Arial" w:cs="Arial"/>
          <w:sz w:val="20"/>
          <w:szCs w:val="20"/>
          <w:lang w:val="en-US"/>
        </w:rPr>
        <w:t xml:space="preserve"> in comparison to conventional 2D </w:t>
      </w:r>
      <w:r w:rsidR="002822E2">
        <w:rPr>
          <w:rFonts w:ascii="Arial" w:hAnsi="Arial" w:cs="Arial"/>
          <w:sz w:val="20"/>
          <w:szCs w:val="20"/>
          <w:lang w:val="en-US"/>
        </w:rPr>
        <w:t>ones</w:t>
      </w:r>
      <w:r w:rsidR="00436CF3" w:rsidRPr="00436CF3">
        <w:rPr>
          <w:rFonts w:ascii="Arial" w:hAnsi="Arial" w:cs="Arial"/>
          <w:sz w:val="20"/>
          <w:szCs w:val="20"/>
          <w:lang w:val="en-US"/>
        </w:rPr>
        <w:t>, due to an increased active surface area, reduced mechanical tensions during electrochemical cycling, and an overall reduced cell impedance.</w:t>
      </w:r>
      <w:r w:rsidR="002822E2">
        <w:rPr>
          <w:rFonts w:ascii="Arial" w:hAnsi="Arial" w:cs="Arial"/>
          <w:sz w:val="20"/>
          <w:szCs w:val="20"/>
          <w:lang w:val="en-US"/>
        </w:rPr>
        <w:t xml:space="preserve"> It can be utilized in many applications, including</w:t>
      </w:r>
      <w:r w:rsidR="002822E2" w:rsidRPr="00436CF3">
        <w:rPr>
          <w:rFonts w:ascii="Arial" w:hAnsi="Arial" w:cs="Arial"/>
          <w:sz w:val="20"/>
          <w:szCs w:val="20"/>
          <w:lang w:val="en-US"/>
        </w:rPr>
        <w:t xml:space="preserve"> electric vehicles </w:t>
      </w:r>
      <w:r w:rsidR="002822E2">
        <w:rPr>
          <w:rFonts w:ascii="Arial" w:hAnsi="Arial" w:cs="Arial"/>
          <w:sz w:val="20"/>
          <w:szCs w:val="20"/>
          <w:lang w:val="en-US"/>
        </w:rPr>
        <w:t xml:space="preserve">or </w:t>
      </w:r>
      <w:r w:rsidR="002822E2" w:rsidRPr="00436CF3">
        <w:rPr>
          <w:rFonts w:ascii="Arial" w:hAnsi="Arial" w:cs="Arial"/>
          <w:sz w:val="20"/>
          <w:szCs w:val="20"/>
          <w:lang w:val="en-US"/>
        </w:rPr>
        <w:t>stand-alone electric energy storage devices</w:t>
      </w:r>
      <w:r w:rsidR="002822E2">
        <w:rPr>
          <w:rFonts w:ascii="Arial" w:hAnsi="Arial" w:cs="Arial"/>
          <w:sz w:val="20"/>
          <w:szCs w:val="20"/>
          <w:lang w:val="en-US"/>
        </w:rPr>
        <w:t>. Here laser structuring processes have great potential as a flexible tool able to fabricate details in</w:t>
      </w:r>
      <w:r w:rsidR="00E63C5C">
        <w:rPr>
          <w:rFonts w:ascii="Arial" w:hAnsi="Arial" w:cs="Arial"/>
          <w:sz w:val="20"/>
          <w:szCs w:val="20"/>
          <w:lang w:val="en-US"/>
        </w:rPr>
        <w:t xml:space="preserve"> </w:t>
      </w:r>
      <w:r w:rsidR="00B43DEA">
        <w:rPr>
          <w:rFonts w:ascii="Arial" w:hAnsi="Arial" w:cs="Arial"/>
          <w:sz w:val="20"/>
          <w:szCs w:val="20"/>
          <w:lang w:val="en-US"/>
        </w:rPr>
        <w:t>the sub-micrometer</w:t>
      </w:r>
      <w:r w:rsidR="00E63C5C">
        <w:rPr>
          <w:rFonts w:ascii="Arial" w:hAnsi="Arial" w:cs="Arial"/>
          <w:sz w:val="20"/>
          <w:szCs w:val="20"/>
          <w:lang w:val="en-US"/>
        </w:rPr>
        <w:t xml:space="preserve"> range. However, despite </w:t>
      </w:r>
      <w:r w:rsidR="00B43DEA">
        <w:rPr>
          <w:rFonts w:ascii="Arial" w:hAnsi="Arial" w:cs="Arial"/>
          <w:sz w:val="20"/>
          <w:szCs w:val="20"/>
          <w:lang w:val="en-US"/>
        </w:rPr>
        <w:t>the</w:t>
      </w:r>
      <w:r w:rsidR="00E63C5C" w:rsidRPr="00E63C5C">
        <w:rPr>
          <w:rFonts w:ascii="Arial" w:hAnsi="Arial" w:cs="Arial"/>
          <w:sz w:val="20"/>
          <w:szCs w:val="20"/>
          <w:lang w:val="en-US"/>
        </w:rPr>
        <w:t xml:space="preserve"> </w:t>
      </w:r>
      <w:r w:rsidR="00E63C5C">
        <w:rPr>
          <w:rFonts w:ascii="Arial" w:hAnsi="Arial" w:cs="Arial"/>
          <w:sz w:val="20"/>
          <w:szCs w:val="20"/>
          <w:lang w:val="en-US"/>
        </w:rPr>
        <w:t>great potential of 3D electrode fabrication</w:t>
      </w:r>
      <w:r w:rsidR="00E63C5C" w:rsidRPr="00E63C5C">
        <w:rPr>
          <w:rFonts w:ascii="Arial" w:hAnsi="Arial" w:cs="Arial"/>
          <w:sz w:val="20"/>
          <w:szCs w:val="20"/>
          <w:lang w:val="en-US"/>
        </w:rPr>
        <w:t xml:space="preserve"> and demonstrated capabilit</w:t>
      </w:r>
      <w:r w:rsidR="00B43DEA">
        <w:rPr>
          <w:rFonts w:ascii="Arial" w:hAnsi="Arial" w:cs="Arial"/>
          <w:sz w:val="20"/>
          <w:szCs w:val="20"/>
          <w:lang w:val="en-US"/>
        </w:rPr>
        <w:t>ies</w:t>
      </w:r>
      <w:r w:rsidR="00E63C5C" w:rsidRPr="00E63C5C">
        <w:rPr>
          <w:rFonts w:ascii="Arial" w:hAnsi="Arial" w:cs="Arial"/>
          <w:sz w:val="20"/>
          <w:szCs w:val="20"/>
          <w:lang w:val="en-US"/>
        </w:rPr>
        <w:t xml:space="preserve"> of lasers to produce them, the speed of laser micro and nanostructuring</w:t>
      </w:r>
      <w:r w:rsidR="00E63C5C">
        <w:rPr>
          <w:rFonts w:ascii="Arial" w:hAnsi="Arial" w:cs="Arial"/>
          <w:sz w:val="20"/>
          <w:szCs w:val="20"/>
          <w:lang w:val="en-US"/>
        </w:rPr>
        <w:t xml:space="preserve"> of electrodes</w:t>
      </w:r>
      <w:r w:rsidR="00E63C5C" w:rsidRPr="00E63C5C">
        <w:rPr>
          <w:rFonts w:ascii="Arial" w:hAnsi="Arial" w:cs="Arial"/>
          <w:sz w:val="20"/>
          <w:szCs w:val="20"/>
          <w:lang w:val="en-US"/>
        </w:rPr>
        <w:t xml:space="preserve"> is still low with respect to many industry standards. In this work, we introduce unique</w:t>
      </w:r>
      <w:r w:rsidR="00B43DEA">
        <w:rPr>
          <w:rFonts w:ascii="Arial" w:hAnsi="Arial" w:cs="Arial"/>
          <w:sz w:val="20"/>
          <w:szCs w:val="20"/>
          <w:lang w:val="en-US"/>
        </w:rPr>
        <w:t xml:space="preserve"> technologies</w:t>
      </w:r>
      <w:r w:rsidR="00E63C5C" w:rsidRPr="00E63C5C">
        <w:rPr>
          <w:rFonts w:ascii="Arial" w:hAnsi="Arial" w:cs="Arial"/>
          <w:sz w:val="20"/>
          <w:szCs w:val="20"/>
          <w:lang w:val="en-US"/>
        </w:rPr>
        <w:t xml:space="preserve"> combi</w:t>
      </w:r>
      <w:r w:rsidR="00B43DEA">
        <w:rPr>
          <w:rFonts w:ascii="Arial" w:hAnsi="Arial" w:cs="Arial"/>
          <w:sz w:val="20"/>
          <w:szCs w:val="20"/>
          <w:lang w:val="en-US"/>
        </w:rPr>
        <w:t>ning</w:t>
      </w:r>
      <w:r w:rsidR="00E63C5C" w:rsidRPr="00E63C5C">
        <w:rPr>
          <w:rFonts w:ascii="Arial" w:hAnsi="Arial" w:cs="Arial"/>
          <w:sz w:val="20"/>
          <w:szCs w:val="20"/>
          <w:lang w:val="en-US"/>
        </w:rPr>
        <w:t xml:space="preserve"> high-energy pulsed ultrashort laser system HiLASE PERLA with </w:t>
      </w:r>
      <w:r w:rsidR="00E63C5C">
        <w:rPr>
          <w:rFonts w:ascii="Arial" w:hAnsi="Arial" w:cs="Arial"/>
          <w:sz w:val="20"/>
          <w:szCs w:val="20"/>
          <w:lang w:val="en-US"/>
        </w:rPr>
        <w:t>beamshaping and</w:t>
      </w:r>
      <w:r w:rsidR="00E63C5C" w:rsidRPr="00E63C5C">
        <w:rPr>
          <w:rFonts w:ascii="Arial" w:hAnsi="Arial" w:cs="Arial"/>
          <w:sz w:val="20"/>
          <w:szCs w:val="20"/>
          <w:lang w:val="en-US"/>
        </w:rPr>
        <w:t xml:space="preserve"> multi-beam micro and nanostructuring technologies able to </w:t>
      </w:r>
      <w:r w:rsidR="00E63C5C">
        <w:rPr>
          <w:rFonts w:ascii="Arial" w:hAnsi="Arial" w:cs="Arial"/>
          <w:sz w:val="20"/>
          <w:szCs w:val="20"/>
          <w:lang w:val="en-US"/>
        </w:rPr>
        <w:t xml:space="preserve">utilize different </w:t>
      </w:r>
      <w:r w:rsidR="00D91BE8">
        <w:rPr>
          <w:rFonts w:ascii="Arial" w:hAnsi="Arial" w:cs="Arial"/>
          <w:sz w:val="20"/>
          <w:szCs w:val="20"/>
          <w:lang w:val="en-US"/>
        </w:rPr>
        <w:t>beam shapes</w:t>
      </w:r>
      <w:r w:rsidR="00E63C5C">
        <w:rPr>
          <w:rFonts w:ascii="Arial" w:hAnsi="Arial" w:cs="Arial"/>
          <w:sz w:val="20"/>
          <w:szCs w:val="20"/>
          <w:lang w:val="en-US"/>
        </w:rPr>
        <w:t xml:space="preserve"> or </w:t>
      </w:r>
      <w:r w:rsidR="00E63C5C" w:rsidRPr="00E63C5C">
        <w:rPr>
          <w:rFonts w:ascii="Arial" w:hAnsi="Arial" w:cs="Arial"/>
          <w:sz w:val="20"/>
          <w:szCs w:val="20"/>
          <w:lang w:val="en-US"/>
        </w:rPr>
        <w:t xml:space="preserve">produce more than 40,000 beamlets </w:t>
      </w:r>
      <w:r w:rsidR="00E63C5C">
        <w:rPr>
          <w:rFonts w:ascii="Arial" w:hAnsi="Arial" w:cs="Arial"/>
          <w:sz w:val="20"/>
          <w:szCs w:val="20"/>
          <w:lang w:val="en-US"/>
        </w:rPr>
        <w:t>to reach record speeds in nanostructuring</w:t>
      </w:r>
      <w:r w:rsidR="00D91BE8">
        <w:rPr>
          <w:rFonts w:ascii="Arial" w:hAnsi="Arial" w:cs="Arial"/>
          <w:sz w:val="20"/>
          <w:szCs w:val="20"/>
          <w:lang w:val="en-US"/>
        </w:rPr>
        <w:t xml:space="preserve"> of electrodes reaching</w:t>
      </w:r>
      <w:r w:rsidR="00E63C5C">
        <w:rPr>
          <w:rFonts w:ascii="Arial" w:hAnsi="Arial" w:cs="Arial"/>
          <w:sz w:val="20"/>
          <w:szCs w:val="20"/>
          <w:lang w:val="en-US"/>
        </w:rPr>
        <w:t xml:space="preserve"> productivity</w:t>
      </w:r>
      <w:r w:rsidR="00E63C5C" w:rsidRPr="00E63C5C">
        <w:rPr>
          <w:rFonts w:ascii="Arial" w:hAnsi="Arial" w:cs="Arial"/>
          <w:sz w:val="20"/>
          <w:szCs w:val="20"/>
          <w:lang w:val="en-US"/>
        </w:rPr>
        <w:t xml:space="preserve"> over 1900 cm</w:t>
      </w:r>
      <w:r w:rsidR="00E63C5C" w:rsidRPr="00B43DEA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="00E63C5C" w:rsidRPr="00E63C5C">
        <w:rPr>
          <w:rFonts w:ascii="Arial" w:hAnsi="Arial" w:cs="Arial"/>
          <w:sz w:val="20"/>
          <w:szCs w:val="20"/>
          <w:lang w:val="en-US"/>
        </w:rPr>
        <w:t>/min</w:t>
      </w:r>
      <w:r w:rsidR="00D91BE8">
        <w:rPr>
          <w:rFonts w:ascii="Arial" w:hAnsi="Arial" w:cs="Arial"/>
          <w:sz w:val="20"/>
          <w:szCs w:val="20"/>
          <w:lang w:val="en-US"/>
        </w:rPr>
        <w:t xml:space="preserve"> with structure detail below 750 nm.</w:t>
      </w:r>
      <w:r w:rsidR="00E63C5C" w:rsidRPr="00E63C5C">
        <w:rPr>
          <w:rFonts w:ascii="Arial" w:hAnsi="Arial" w:cs="Arial"/>
          <w:sz w:val="20"/>
          <w:szCs w:val="20"/>
          <w:lang w:val="en-US"/>
        </w:rPr>
        <w:t xml:space="preserve"> </w:t>
      </w:r>
      <w:r w:rsidR="00D91BE8">
        <w:rPr>
          <w:rFonts w:ascii="Arial" w:hAnsi="Arial" w:cs="Arial"/>
          <w:sz w:val="20"/>
          <w:szCs w:val="20"/>
          <w:lang w:val="en-US"/>
        </w:rPr>
        <w:t>In the</w:t>
      </w:r>
      <w:r w:rsidR="00B43DEA">
        <w:rPr>
          <w:rFonts w:ascii="Arial" w:hAnsi="Arial" w:cs="Arial"/>
          <w:sz w:val="20"/>
          <w:szCs w:val="20"/>
          <w:lang w:val="en-US"/>
        </w:rPr>
        <w:t xml:space="preserve"> following</w:t>
      </w:r>
      <w:r w:rsidR="00D91BE8">
        <w:rPr>
          <w:rFonts w:ascii="Arial" w:hAnsi="Arial" w:cs="Arial"/>
          <w:sz w:val="20"/>
          <w:szCs w:val="20"/>
          <w:lang w:val="en-US"/>
        </w:rPr>
        <w:t xml:space="preserve"> pilot </w:t>
      </w:r>
      <w:r w:rsidR="00D91BE8" w:rsidRPr="00B43DEA">
        <w:rPr>
          <w:rFonts w:ascii="Arial" w:hAnsi="Arial" w:cs="Arial"/>
          <w:sz w:val="20"/>
          <w:szCs w:val="20"/>
          <w:lang w:val="en-US"/>
        </w:rPr>
        <w:t>test</w:t>
      </w:r>
      <w:r w:rsidR="00B43DEA">
        <w:rPr>
          <w:rFonts w:ascii="Arial" w:hAnsi="Arial" w:cs="Arial"/>
          <w:sz w:val="20"/>
          <w:szCs w:val="20"/>
          <w:lang w:val="en-US"/>
        </w:rPr>
        <w:t>,</w:t>
      </w:r>
      <w:r w:rsidR="00D91BE8" w:rsidRPr="00B43DEA">
        <w:rPr>
          <w:rFonts w:ascii="Arial" w:hAnsi="Arial" w:cs="Arial"/>
          <w:sz w:val="20"/>
          <w:szCs w:val="20"/>
          <w:lang w:val="en-US"/>
        </w:rPr>
        <w:t xml:space="preserve"> the fabricated nanostructure improved the performance of </w:t>
      </w:r>
      <w:r w:rsidR="00B43DEA">
        <w:rPr>
          <w:rFonts w:ascii="Arial" w:hAnsi="Arial" w:cs="Arial"/>
          <w:sz w:val="20"/>
          <w:szCs w:val="20"/>
          <w:lang w:val="en-US"/>
        </w:rPr>
        <w:t xml:space="preserve">the </w:t>
      </w:r>
      <w:r w:rsidR="00D91BE8" w:rsidRPr="00B43DEA">
        <w:rPr>
          <w:rFonts w:ascii="Arial" w:hAnsi="Arial" w:cs="Arial"/>
          <w:sz w:val="20"/>
          <w:szCs w:val="20"/>
          <w:lang w:val="en-US"/>
        </w:rPr>
        <w:t xml:space="preserve">oxygen evolution electrode in the means of stability compared to </w:t>
      </w:r>
      <w:r w:rsidR="00B43DEA">
        <w:rPr>
          <w:rFonts w:ascii="Arial" w:hAnsi="Arial" w:cs="Arial"/>
          <w:sz w:val="20"/>
          <w:szCs w:val="20"/>
          <w:lang w:val="en-US"/>
        </w:rPr>
        <w:t xml:space="preserve">the </w:t>
      </w:r>
      <w:r w:rsidR="00D91BE8" w:rsidRPr="00B43DEA">
        <w:rPr>
          <w:rFonts w:ascii="Arial" w:hAnsi="Arial" w:cs="Arial"/>
          <w:sz w:val="20"/>
          <w:szCs w:val="20"/>
          <w:lang w:val="en-US"/>
        </w:rPr>
        <w:t xml:space="preserve">catalyst, </w:t>
      </w:r>
      <w:r w:rsidR="00B43DEA">
        <w:rPr>
          <w:rFonts w:ascii="Arial" w:hAnsi="Arial" w:cs="Arial"/>
          <w:sz w:val="20"/>
          <w:szCs w:val="20"/>
          <w:lang w:val="en-US"/>
        </w:rPr>
        <w:t>b</w:t>
      </w:r>
      <w:r w:rsidR="00D91BE8" w:rsidRPr="00B43DEA">
        <w:rPr>
          <w:rFonts w:ascii="Arial" w:hAnsi="Arial" w:cs="Arial"/>
          <w:sz w:val="20"/>
          <w:szCs w:val="20"/>
          <w:lang w:val="en-US"/>
        </w:rPr>
        <w:t xml:space="preserve">etter adhesion of </w:t>
      </w:r>
      <w:r w:rsidR="00B43DEA">
        <w:rPr>
          <w:rFonts w:ascii="Arial" w:hAnsi="Arial" w:cs="Arial"/>
          <w:sz w:val="20"/>
          <w:szCs w:val="20"/>
          <w:lang w:val="en-US"/>
        </w:rPr>
        <w:t xml:space="preserve">the </w:t>
      </w:r>
      <w:r w:rsidR="00D91BE8" w:rsidRPr="00B43DEA">
        <w:rPr>
          <w:rFonts w:ascii="Arial" w:hAnsi="Arial" w:cs="Arial"/>
          <w:sz w:val="20"/>
          <w:szCs w:val="20"/>
          <w:lang w:val="en-US"/>
        </w:rPr>
        <w:t xml:space="preserve">catalyst on </w:t>
      </w:r>
      <w:r w:rsidR="00B43DEA">
        <w:rPr>
          <w:rFonts w:ascii="Arial" w:hAnsi="Arial" w:cs="Arial"/>
          <w:sz w:val="20"/>
          <w:szCs w:val="20"/>
          <w:lang w:val="en-US"/>
        </w:rPr>
        <w:t xml:space="preserve">the </w:t>
      </w:r>
      <w:r w:rsidR="00D91BE8" w:rsidRPr="00B43DEA">
        <w:rPr>
          <w:rFonts w:ascii="Arial" w:hAnsi="Arial" w:cs="Arial"/>
          <w:sz w:val="20"/>
          <w:szCs w:val="20"/>
          <w:lang w:val="en-US"/>
        </w:rPr>
        <w:t xml:space="preserve">surface, </w:t>
      </w:r>
      <w:r w:rsidR="00B43DEA" w:rsidRPr="00B43DEA">
        <w:rPr>
          <w:rFonts w:ascii="Arial" w:hAnsi="Arial" w:cs="Arial"/>
          <w:sz w:val="20"/>
          <w:szCs w:val="20"/>
          <w:lang w:val="en-US"/>
        </w:rPr>
        <w:t>and improved the r</w:t>
      </w:r>
      <w:r w:rsidR="00D91BE8" w:rsidRPr="00B43DEA">
        <w:rPr>
          <w:rFonts w:ascii="Arial" w:hAnsi="Arial" w:cs="Arial"/>
          <w:sz w:val="20"/>
          <w:szCs w:val="20"/>
          <w:lang w:val="en-US"/>
        </w:rPr>
        <w:t>emoval of oxygen bubbles</w:t>
      </w:r>
      <w:r w:rsidR="00B43DEA">
        <w:rPr>
          <w:rFonts w:ascii="Arial" w:hAnsi="Arial" w:cs="Arial"/>
          <w:sz w:val="20"/>
          <w:szCs w:val="20"/>
          <w:lang w:val="en-US"/>
        </w:rPr>
        <w:t>.</w:t>
      </w:r>
    </w:p>
    <w:p w14:paraId="5D717B2B" w14:textId="77777777" w:rsidR="006B4509" w:rsidRDefault="006B4509" w:rsidP="00C84984">
      <w:pPr>
        <w:tabs>
          <w:tab w:val="left" w:pos="2418"/>
        </w:tabs>
        <w:spacing w:after="0"/>
        <w:rPr>
          <w:rFonts w:ascii="Arial" w:hAnsi="Arial" w:cs="Arial"/>
          <w:sz w:val="16"/>
          <w:szCs w:val="16"/>
          <w:lang w:val="en-US"/>
        </w:rPr>
      </w:pPr>
    </w:p>
    <w:p w14:paraId="658EFC2E" w14:textId="77777777" w:rsidR="006B4509" w:rsidRDefault="006B4509" w:rsidP="00C84984">
      <w:pPr>
        <w:tabs>
          <w:tab w:val="left" w:pos="2418"/>
        </w:tabs>
        <w:spacing w:after="0"/>
        <w:rPr>
          <w:rFonts w:ascii="Arial" w:hAnsi="Arial" w:cs="Arial"/>
          <w:sz w:val="16"/>
          <w:szCs w:val="16"/>
          <w:lang w:val="en-US"/>
        </w:rPr>
      </w:pPr>
    </w:p>
    <w:p w14:paraId="396D6F91" w14:textId="77777777" w:rsidR="006B4509" w:rsidRDefault="006B4509" w:rsidP="00C84984">
      <w:pPr>
        <w:tabs>
          <w:tab w:val="left" w:pos="2418"/>
        </w:tabs>
        <w:spacing w:after="0"/>
        <w:rPr>
          <w:rFonts w:ascii="Arial" w:hAnsi="Arial" w:cs="Arial"/>
          <w:sz w:val="16"/>
          <w:szCs w:val="16"/>
          <w:lang w:val="en-US"/>
        </w:rPr>
      </w:pPr>
    </w:p>
    <w:p w14:paraId="365DD502" w14:textId="565D9D26" w:rsidR="006F6991" w:rsidRPr="006B4509" w:rsidRDefault="006B4509" w:rsidP="00C84984">
      <w:pPr>
        <w:tabs>
          <w:tab w:val="left" w:pos="2418"/>
        </w:tabs>
        <w:spacing w:after="0"/>
        <w:rPr>
          <w:rFonts w:ascii="Arial" w:hAnsi="Arial" w:cs="Arial"/>
          <w:sz w:val="20"/>
          <w:szCs w:val="20"/>
          <w:lang w:val="en-US"/>
        </w:rPr>
      </w:pPr>
      <w:r w:rsidRPr="001D5C29">
        <w:rPr>
          <w:rFonts w:ascii="Arial" w:hAnsi="Arial" w:cs="Arial"/>
          <w:b/>
          <w:sz w:val="20"/>
          <w:szCs w:val="20"/>
          <w:lang w:val="en-US"/>
        </w:rPr>
        <w:t>Keywords:</w:t>
      </w:r>
      <w:r w:rsidRPr="006B4509">
        <w:rPr>
          <w:rFonts w:ascii="Arial" w:hAnsi="Arial" w:cs="Arial"/>
          <w:sz w:val="20"/>
          <w:szCs w:val="20"/>
          <w:lang w:val="en-US"/>
        </w:rPr>
        <w:t xml:space="preserve"> </w:t>
      </w:r>
      <w:r w:rsidR="00B43DEA">
        <w:rPr>
          <w:rFonts w:ascii="Arial" w:hAnsi="Arial" w:cs="Arial"/>
          <w:sz w:val="20"/>
          <w:szCs w:val="20"/>
          <w:lang w:val="en-US"/>
        </w:rPr>
        <w:t>3D electrodes, nanostructuring, multi-beam, beamshaping</w:t>
      </w:r>
    </w:p>
    <w:sectPr w:rsidR="006F6991" w:rsidRPr="006B4509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A20A3" w14:textId="77777777" w:rsidR="000817EF" w:rsidRDefault="000817EF" w:rsidP="00C84984">
      <w:pPr>
        <w:spacing w:after="0" w:line="240" w:lineRule="auto"/>
      </w:pPr>
      <w:r>
        <w:separator/>
      </w:r>
    </w:p>
  </w:endnote>
  <w:endnote w:type="continuationSeparator" w:id="0">
    <w:p w14:paraId="6E8067F9" w14:textId="77777777" w:rsidR="000817EF" w:rsidRDefault="000817EF" w:rsidP="00C8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A9B40" w14:textId="77777777" w:rsidR="000817EF" w:rsidRDefault="000817EF" w:rsidP="00C84984">
      <w:pPr>
        <w:spacing w:after="0" w:line="240" w:lineRule="auto"/>
      </w:pPr>
      <w:r>
        <w:separator/>
      </w:r>
    </w:p>
  </w:footnote>
  <w:footnote w:type="continuationSeparator" w:id="0">
    <w:p w14:paraId="53B551CB" w14:textId="77777777" w:rsidR="000817EF" w:rsidRDefault="000817EF" w:rsidP="00C84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500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12"/>
      <w:gridCol w:w="2276"/>
    </w:tblGrid>
    <w:tr w:rsidR="006B4509" w14:paraId="0C5D4FB3" w14:textId="77777777" w:rsidTr="006B4509">
      <w:trPr>
        <w:trHeight w:val="599"/>
      </w:trPr>
      <w:tc>
        <w:tcPr>
          <w:tcW w:w="3748" w:type="pct"/>
          <w:vAlign w:val="center"/>
        </w:tcPr>
        <w:p w14:paraId="6B606326" w14:textId="16462A09" w:rsidR="006B4509" w:rsidRDefault="006B4509" w:rsidP="006B4509">
          <w:pPr>
            <w:spacing w:line="400" w:lineRule="exact"/>
            <w:rPr>
              <w:lang w:val="en-US"/>
            </w:rPr>
          </w:pPr>
          <w:r w:rsidRPr="0039064C">
            <w:rPr>
              <w:rFonts w:ascii="Helvetica" w:hAnsi="Helvetica"/>
              <w:noProof/>
              <w:sz w:val="32"/>
              <w:szCs w:val="32"/>
              <w:lang w:val="en-GB"/>
            </w:rPr>
            <w:drawing>
              <wp:inline distT="0" distB="0" distL="0" distR="0" wp14:anchorId="7EE77E2C" wp14:editId="7DEBC4A2">
                <wp:extent cx="2500458" cy="388961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13" r="3939" b="13277"/>
                        <a:stretch/>
                      </pic:blipFill>
                      <pic:spPr bwMode="auto">
                        <a:xfrm>
                          <a:off x="0" y="0"/>
                          <a:ext cx="2793034" cy="4344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2" w:type="pct"/>
        </w:tcPr>
        <w:p w14:paraId="6BC8AB37" w14:textId="77777777" w:rsidR="006B4509" w:rsidRPr="00056826" w:rsidRDefault="006B4509" w:rsidP="006B4509">
          <w:pPr>
            <w:spacing w:line="200" w:lineRule="exact"/>
            <w:jc w:val="both"/>
            <w:rPr>
              <w:sz w:val="20"/>
              <w:szCs w:val="20"/>
              <w:lang w:val="it-IT"/>
            </w:rPr>
          </w:pPr>
          <w:r w:rsidRPr="00056826">
            <w:rPr>
              <w:rFonts w:asciiTheme="majorHAnsi" w:hAnsiTheme="majorHAnsi" w:cstheme="majorHAnsi"/>
              <w:b/>
              <w:bCs/>
              <w:sz w:val="20"/>
              <w:szCs w:val="20"/>
              <w:lang w:val="it-IT"/>
            </w:rPr>
            <w:t>I</w:t>
          </w:r>
          <w:r w:rsidRPr="00056826">
            <w:rPr>
              <w:rFonts w:asciiTheme="majorHAnsi" w:eastAsia="+mn-ea" w:hAnsiTheme="majorHAnsi" w:cstheme="majorHAnsi"/>
              <w:b/>
              <w:bCs/>
              <w:color w:val="2BABE7"/>
              <w:kern w:val="24"/>
              <w:sz w:val="20"/>
              <w:szCs w:val="20"/>
              <w:lang w:val="it-IT"/>
            </w:rPr>
            <w:t xml:space="preserve"> March 13 –</w:t>
          </w:r>
          <w:r w:rsidRPr="00056826" w:rsidDel="00220848">
            <w:rPr>
              <w:rFonts w:asciiTheme="majorHAnsi" w:eastAsia="+mn-ea" w:hAnsiTheme="majorHAnsi" w:cstheme="majorHAnsi"/>
              <w:b/>
              <w:bCs/>
              <w:color w:val="2BABE7"/>
              <w:kern w:val="24"/>
              <w:sz w:val="20"/>
              <w:szCs w:val="20"/>
              <w:lang w:val="it-IT"/>
            </w:rPr>
            <w:t xml:space="preserve"> </w:t>
          </w:r>
          <w:r w:rsidRPr="00056826">
            <w:rPr>
              <w:rFonts w:asciiTheme="majorHAnsi" w:eastAsia="+mn-ea" w:hAnsiTheme="majorHAnsi" w:cstheme="majorHAnsi"/>
              <w:b/>
              <w:bCs/>
              <w:color w:val="2BABE7"/>
              <w:kern w:val="24"/>
              <w:sz w:val="20"/>
              <w:szCs w:val="20"/>
              <w:lang w:val="it-IT"/>
            </w:rPr>
            <w:t>14, 2023</w:t>
          </w:r>
          <w:r w:rsidRPr="00056826">
            <w:rPr>
              <w:rFonts w:asciiTheme="majorHAnsi" w:hAnsiTheme="majorHAnsi" w:cstheme="majorHAnsi"/>
              <w:b/>
              <w:bCs/>
              <w:sz w:val="20"/>
              <w:szCs w:val="20"/>
              <w:lang w:val="it-IT"/>
            </w:rPr>
            <w:t xml:space="preserve"> I </w:t>
          </w:r>
          <w:r w:rsidRPr="00056826">
            <w:rPr>
              <w:rFonts w:asciiTheme="majorHAnsi" w:hAnsiTheme="majorHAnsi" w:cstheme="majorHAnsi"/>
              <w:b/>
              <w:bCs/>
              <w:sz w:val="20"/>
              <w:szCs w:val="20"/>
              <w:lang w:val="it-IT"/>
            </w:rPr>
            <w:br/>
            <w:t>I</w:t>
          </w:r>
          <w:r w:rsidRPr="00056826">
            <w:rPr>
              <w:rFonts w:asciiTheme="majorHAnsi" w:eastAsia="+mn-ea" w:hAnsiTheme="majorHAnsi" w:cstheme="majorHAnsi"/>
              <w:b/>
              <w:bCs/>
              <w:color w:val="2BABE7"/>
              <w:kern w:val="24"/>
              <w:sz w:val="20"/>
              <w:szCs w:val="20"/>
              <w:lang w:val="it-IT"/>
            </w:rPr>
            <w:t xml:space="preserve"> Politecnico di Milano</w:t>
          </w:r>
          <w:r w:rsidRPr="00056826">
            <w:rPr>
              <w:rFonts w:asciiTheme="majorHAnsi" w:hAnsiTheme="majorHAnsi" w:cstheme="majorHAnsi"/>
              <w:b/>
              <w:bCs/>
              <w:sz w:val="20"/>
              <w:szCs w:val="20"/>
              <w:lang w:val="it-IT"/>
            </w:rPr>
            <w:t xml:space="preserve"> I </w:t>
          </w:r>
          <w:r w:rsidRPr="00056826">
            <w:rPr>
              <w:rFonts w:asciiTheme="majorHAnsi" w:hAnsiTheme="majorHAnsi" w:cstheme="majorHAnsi"/>
              <w:b/>
              <w:bCs/>
              <w:sz w:val="20"/>
              <w:szCs w:val="20"/>
              <w:lang w:val="it-IT"/>
            </w:rPr>
            <w:br/>
            <w:t>I</w:t>
          </w:r>
          <w:r w:rsidRPr="00056826">
            <w:rPr>
              <w:rFonts w:asciiTheme="majorHAnsi" w:eastAsia="+mn-ea" w:hAnsiTheme="majorHAnsi" w:cstheme="majorHAnsi"/>
              <w:b/>
              <w:bCs/>
              <w:color w:val="2BABE7"/>
              <w:kern w:val="24"/>
              <w:sz w:val="20"/>
              <w:szCs w:val="20"/>
              <w:lang w:val="it-IT"/>
            </w:rPr>
            <w:t xml:space="preserve"> Milan</w:t>
          </w:r>
          <w:r w:rsidRPr="00056826">
            <w:rPr>
              <w:rFonts w:asciiTheme="majorHAnsi" w:hAnsiTheme="majorHAnsi" w:cstheme="majorHAnsi"/>
              <w:b/>
              <w:bCs/>
              <w:sz w:val="20"/>
              <w:szCs w:val="20"/>
              <w:lang w:val="it-IT"/>
            </w:rPr>
            <w:t xml:space="preserve"> I </w:t>
          </w:r>
          <w:r w:rsidRPr="00056826">
            <w:rPr>
              <w:rFonts w:asciiTheme="majorHAnsi" w:eastAsia="+mn-ea" w:hAnsiTheme="majorHAnsi" w:cstheme="majorHAnsi"/>
              <w:b/>
              <w:bCs/>
              <w:color w:val="2BABE7"/>
              <w:kern w:val="24"/>
              <w:sz w:val="20"/>
              <w:szCs w:val="20"/>
              <w:lang w:val="it-IT"/>
            </w:rPr>
            <w:t>Italy</w:t>
          </w:r>
        </w:p>
      </w:tc>
    </w:tr>
  </w:tbl>
  <w:p w14:paraId="72C73D19" w14:textId="1CC746A8" w:rsidR="006B4509" w:rsidRPr="00056826" w:rsidRDefault="00451EF3" w:rsidP="006B4509">
    <w:pPr>
      <w:spacing w:line="400" w:lineRule="exact"/>
      <w:jc w:val="both"/>
      <w:rPr>
        <w:rFonts w:asciiTheme="majorHAnsi" w:hAnsiTheme="majorHAnsi" w:cstheme="majorHAnsi"/>
        <w:b/>
        <w:bCs/>
        <w:sz w:val="32"/>
        <w:szCs w:val="32"/>
        <w:lang w:val="it-IT"/>
      </w:rPr>
    </w:pPr>
    <w:r w:rsidRPr="00451EF3">
      <w:rPr>
        <w:rFonts w:ascii="Helvetica" w:eastAsia="Times New Roman" w:hAnsi="Helvetica" w:cs="Times New Roman"/>
        <w:b/>
        <w:bCs/>
        <w:iCs/>
        <w:noProof/>
        <w:sz w:val="40"/>
        <w:szCs w:val="40"/>
        <w:lang w:val="en-GB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C3B39B" wp14:editId="3EA28019">
              <wp:simplePos x="0" y="0"/>
              <wp:positionH relativeFrom="margin">
                <wp:posOffset>-137795</wp:posOffset>
              </wp:positionH>
              <wp:positionV relativeFrom="paragraph">
                <wp:posOffset>-170180</wp:posOffset>
              </wp:positionV>
              <wp:extent cx="2984500" cy="3175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45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2CCA9E" w14:textId="77777777" w:rsidR="00451EF3" w:rsidRPr="00451EF3" w:rsidRDefault="00451EF3" w:rsidP="00451EF3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color w:val="36A9E1"/>
                              <w:spacing w:val="120"/>
                              <w:sz w:val="30"/>
                              <w:szCs w:val="30"/>
                            </w:rPr>
                          </w:pPr>
                          <w:r w:rsidRPr="00451EF3">
                            <w:rPr>
                              <w:rFonts w:cstheme="minorHAnsi"/>
                              <w:b/>
                              <w:bCs/>
                              <w:color w:val="36A9E1"/>
                              <w:spacing w:val="120"/>
                              <w:sz w:val="30"/>
                              <w:szCs w:val="30"/>
                            </w:rPr>
                            <w:t xml:space="preserve">WORKSHOP  </w:t>
                          </w:r>
                          <w:r w:rsidRPr="00451EF3">
                            <w:rPr>
                              <w:rFonts w:cstheme="minorHAnsi"/>
                              <w:b/>
                              <w:bCs/>
                              <w:color w:val="E6332A"/>
                              <w:spacing w:val="120"/>
                              <w:sz w:val="30"/>
                              <w:szCs w:val="30"/>
                            </w:rPr>
                            <w:t>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7C3B39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10.85pt;margin-top:-13.4pt;width:23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" filled="f" stroked="f" strokeweight=".5pt">
              <v:textbox>
                <w:txbxContent>
                  <w:p w14:paraId="072CCA9E" w14:textId="77777777" w:rsidR="00451EF3" w:rsidRPr="00451EF3" w:rsidRDefault="00451EF3" w:rsidP="00451EF3">
                    <w:pPr>
                      <w:jc w:val="center"/>
                      <w:rPr>
                        <w:rFonts w:cstheme="minorHAnsi"/>
                        <w:b/>
                        <w:bCs/>
                        <w:color w:val="36A9E1"/>
                        <w:spacing w:val="120"/>
                        <w:sz w:val="30"/>
                        <w:szCs w:val="30"/>
                      </w:rPr>
                    </w:pPr>
                    <w:r w:rsidRPr="00451EF3">
                      <w:rPr>
                        <w:rFonts w:cstheme="minorHAnsi"/>
                        <w:b/>
                        <w:bCs/>
                        <w:color w:val="36A9E1"/>
                        <w:spacing w:val="120"/>
                        <w:sz w:val="30"/>
                        <w:szCs w:val="30"/>
                      </w:rPr>
                      <w:t xml:space="preserve">WORKSHOP  </w:t>
                    </w:r>
                    <w:r w:rsidRPr="00451EF3">
                      <w:rPr>
                        <w:rFonts w:cstheme="minorHAnsi"/>
                        <w:b/>
                        <w:bCs/>
                        <w:color w:val="E6332A"/>
                        <w:spacing w:val="120"/>
                        <w:sz w:val="30"/>
                        <w:szCs w:val="30"/>
                      </w:rPr>
                      <w:t>2023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yNDU3sLQ0NTGzsLRU0lEKTi0uzszPAykwrAUA0nn+lywAAAA="/>
  </w:docVars>
  <w:rsids>
    <w:rsidRoot w:val="00C84984"/>
    <w:rsid w:val="00007D75"/>
    <w:rsid w:val="00021158"/>
    <w:rsid w:val="00056826"/>
    <w:rsid w:val="000817EF"/>
    <w:rsid w:val="00083AB5"/>
    <w:rsid w:val="000B66A0"/>
    <w:rsid w:val="00184209"/>
    <w:rsid w:val="001D5C29"/>
    <w:rsid w:val="002822E2"/>
    <w:rsid w:val="00283658"/>
    <w:rsid w:val="00436CF3"/>
    <w:rsid w:val="00451EF3"/>
    <w:rsid w:val="004F09F4"/>
    <w:rsid w:val="005E754C"/>
    <w:rsid w:val="006713CF"/>
    <w:rsid w:val="006876A3"/>
    <w:rsid w:val="00696322"/>
    <w:rsid w:val="006B4509"/>
    <w:rsid w:val="006F6991"/>
    <w:rsid w:val="0071321F"/>
    <w:rsid w:val="00AD7615"/>
    <w:rsid w:val="00B43DEA"/>
    <w:rsid w:val="00C260BA"/>
    <w:rsid w:val="00C84984"/>
    <w:rsid w:val="00C93B61"/>
    <w:rsid w:val="00D91BE8"/>
    <w:rsid w:val="00DA0756"/>
    <w:rsid w:val="00DA12F8"/>
    <w:rsid w:val="00DB3FD9"/>
    <w:rsid w:val="00E6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0DF856"/>
  <w15:chartTrackingRefBased/>
  <w15:docId w15:val="{945EB2DB-C34B-41F6-A8E4-147FC356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49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84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84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984"/>
  </w:style>
  <w:style w:type="paragraph" w:styleId="Zpat">
    <w:name w:val="footer"/>
    <w:basedOn w:val="Normln"/>
    <w:link w:val="ZpatChar"/>
    <w:uiPriority w:val="99"/>
    <w:unhideWhenUsed/>
    <w:rsid w:val="00C84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984"/>
  </w:style>
  <w:style w:type="character" w:styleId="Hypertextovodkaz">
    <w:name w:val="Hyperlink"/>
    <w:basedOn w:val="Standardnpsmoodstavce"/>
    <w:uiPriority w:val="99"/>
    <w:unhideWhenUsed/>
    <w:rsid w:val="00C8498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8498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hauschwitz@hilas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utions@hilas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4876D-3F71-46BD-AD4A-C607C7B2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1888</Characters>
  <Application>Microsoft Office Word</Application>
  <DocSecurity>0</DocSecurity>
  <Lines>67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Kriegler, Johannes</dc:creator>
  <cp:keywords/>
  <dc:description/>
  <cp:lastModifiedBy>Petr Hauschwitz</cp:lastModifiedBy>
  <cp:revision>4</cp:revision>
  <dcterms:created xsi:type="dcterms:W3CDTF">2023-01-19T09:59:00Z</dcterms:created>
  <dcterms:modified xsi:type="dcterms:W3CDTF">2023-01-20T12:49:00Z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1634d70e081faa8bdc8ffdda405bfeba97fe9820bfb745afdbd70dcb144cd943</vt:lpwstr>
  </property>
</Properties>
</file>